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555808</wp:posOffset>
            </wp:positionH>
            <wp:positionV relativeFrom="page">
              <wp:posOffset>199131</wp:posOffset>
            </wp:positionV>
            <wp:extent cx="2954154" cy="108881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389" l="0" r="0" t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2954154" cy="1088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New Member</w:t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Red Badge</w:t>
      </w:r>
    </w:p>
    <w:p w:rsidR="00000000" w:rsidDel="00000000" w:rsidP="00000000" w:rsidRDefault="00000000" w:rsidRPr="00000000" w14:paraId="00000003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Program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rtl w:val="0"/>
        </w:rPr>
        <w:t xml:space="preserve">Date Inducted:</w:t>
      </w: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 _________________________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rtl w:val="0"/>
        </w:rPr>
        <w:t xml:space="preserve">Rotarian: </w:t>
      </w: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_________________________________  </w:t>
      </w:r>
      <w:r w:rsidDel="00000000" w:rsidR="00000000" w:rsidRPr="00000000">
        <w:rPr>
          <w:rFonts w:ascii="Montserrat" w:cs="Montserrat" w:eastAsia="Montserrat" w:hAnsi="Montserrat"/>
          <w:b w:val="1"/>
          <w:color w:val="073763"/>
          <w:rtl w:val="0"/>
        </w:rPr>
        <w:t xml:space="preserve">Sponsor:</w:t>
      </w: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0"/>
        <w:gridCol w:w="870"/>
        <w:tblGridChange w:id="0">
          <w:tblGrid>
            <w:gridCol w:w="849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73763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73763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Read and understand club bylaws and constitution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Complete member profile in DacDb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Serve as a greeter at a club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Lead pledge at a club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Recite the 4 way test at a club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Talk about profession (classification) during a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View 2 or more Rotary International videos on Vimeo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Take the Rotary Basics course on the Rotary International Learning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Attend a meeting with your sponsor at another Rotary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Participate in an online Rotary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Like/follow club on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Choose a club committee to serve on: 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Attend a club board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The above items are completed and the form is given to your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73763"/>
                <w:rtl w:val="0"/>
              </w:rPr>
              <w:t xml:space="preserve">Date for presentation of blue 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>
        <w:rFonts w:ascii="Montserrat" w:cs="Montserrat" w:eastAsia="Montserrat" w:hAnsi="Montserrat"/>
        <w:i w:val="1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i w:val="1"/>
        <w:sz w:val="12"/>
        <w:szCs w:val="12"/>
        <w:rtl w:val="0"/>
      </w:rPr>
      <w:t xml:space="preserve">Adapted from Rotary District 6910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